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1A1D56" w:rsidRDefault="001A1D56" w:rsidP="001A1D56">
      <w:pPr>
        <w:spacing w:line="360" w:lineRule="auto"/>
        <w:jc w:val="center"/>
        <w:rPr>
          <w:rFonts w:ascii="Arial" w:hAnsi="Arial" w:cs="Arial"/>
          <w:sz w:val="24"/>
          <w:szCs w:val="24"/>
        </w:rPr>
      </w:pPr>
    </w:p>
    <w:p w:rsidR="002379FF" w:rsidRDefault="002379FF" w:rsidP="001A1D56">
      <w:pPr>
        <w:spacing w:line="360" w:lineRule="auto"/>
        <w:jc w:val="center"/>
        <w:rPr>
          <w:rFonts w:ascii="Arial" w:hAnsi="Arial" w:cs="Arial"/>
          <w:sz w:val="24"/>
          <w:szCs w:val="24"/>
        </w:rPr>
      </w:pPr>
    </w:p>
    <w:p w:rsidR="002379FF" w:rsidRDefault="002379FF" w:rsidP="001A1D56">
      <w:pPr>
        <w:spacing w:line="360" w:lineRule="auto"/>
        <w:jc w:val="center"/>
        <w:rPr>
          <w:rFonts w:ascii="Arial" w:hAnsi="Arial" w:cs="Arial"/>
          <w:sz w:val="24"/>
          <w:szCs w:val="24"/>
        </w:rPr>
      </w:pPr>
    </w:p>
    <w:p w:rsidR="001A1D56" w:rsidRPr="001A1D56" w:rsidRDefault="001A1D56" w:rsidP="001A1D56">
      <w:pPr>
        <w:spacing w:line="360" w:lineRule="auto"/>
        <w:jc w:val="center"/>
        <w:rPr>
          <w:rFonts w:ascii="Arial" w:hAnsi="Arial" w:cs="Arial"/>
          <w:sz w:val="24"/>
          <w:szCs w:val="24"/>
        </w:rPr>
      </w:pPr>
      <w:r w:rsidRPr="001A1D56">
        <w:rPr>
          <w:rFonts w:ascii="Arial" w:hAnsi="Arial" w:cs="Arial"/>
          <w:sz w:val="24"/>
          <w:szCs w:val="24"/>
        </w:rPr>
        <w:t>Coronary Artery disease</w:t>
      </w:r>
    </w:p>
    <w:p w:rsidR="001A1D56" w:rsidRPr="001A1D56" w:rsidRDefault="001A1D56" w:rsidP="001A1D56">
      <w:pPr>
        <w:spacing w:line="360" w:lineRule="auto"/>
        <w:jc w:val="center"/>
        <w:rPr>
          <w:rFonts w:ascii="Arial" w:hAnsi="Arial" w:cs="Arial"/>
          <w:sz w:val="24"/>
          <w:szCs w:val="24"/>
        </w:rPr>
      </w:pPr>
      <w:r w:rsidRPr="001A1D56">
        <w:rPr>
          <w:rFonts w:ascii="Arial" w:hAnsi="Arial" w:cs="Arial"/>
          <w:sz w:val="24"/>
          <w:szCs w:val="24"/>
        </w:rPr>
        <w:t>Name</w:t>
      </w:r>
    </w:p>
    <w:p w:rsidR="001A1D56" w:rsidRPr="001A1D56" w:rsidRDefault="001A1D56" w:rsidP="001A1D56">
      <w:pPr>
        <w:spacing w:line="360" w:lineRule="auto"/>
        <w:jc w:val="center"/>
        <w:rPr>
          <w:rFonts w:ascii="Arial" w:hAnsi="Arial" w:cs="Arial"/>
          <w:sz w:val="24"/>
          <w:szCs w:val="24"/>
        </w:rPr>
      </w:pPr>
      <w:r w:rsidRPr="001A1D56">
        <w:rPr>
          <w:rFonts w:ascii="Arial" w:hAnsi="Arial" w:cs="Arial"/>
          <w:sz w:val="24"/>
          <w:szCs w:val="24"/>
        </w:rPr>
        <w:t>Institution</w:t>
      </w:r>
    </w:p>
    <w:p w:rsidR="001A1D56" w:rsidRDefault="001A1D56" w:rsidP="001A1D56">
      <w:pPr>
        <w:spacing w:line="360" w:lineRule="auto"/>
        <w:jc w:val="center"/>
        <w:rPr>
          <w:rFonts w:ascii="Arial" w:hAnsi="Arial" w:cs="Arial"/>
          <w:sz w:val="32"/>
          <w:szCs w:val="32"/>
        </w:rPr>
      </w:pPr>
      <w:r w:rsidRPr="001A1D56">
        <w:rPr>
          <w:rFonts w:ascii="Arial" w:hAnsi="Arial" w:cs="Arial"/>
          <w:sz w:val="24"/>
          <w:szCs w:val="24"/>
        </w:rPr>
        <w:t>Date</w:t>
      </w:r>
      <w:r>
        <w:rPr>
          <w:rFonts w:ascii="Arial" w:hAnsi="Arial" w:cs="Arial"/>
          <w:sz w:val="32"/>
          <w:szCs w:val="32"/>
        </w:rPr>
        <w:br w:type="page"/>
      </w:r>
    </w:p>
    <w:p w:rsidR="001A1D56" w:rsidRPr="001A1D56" w:rsidRDefault="001A1D56" w:rsidP="002379FF">
      <w:pPr>
        <w:spacing w:line="360" w:lineRule="auto"/>
        <w:jc w:val="center"/>
        <w:rPr>
          <w:rFonts w:ascii="Arial" w:hAnsi="Arial" w:cs="Arial"/>
          <w:sz w:val="32"/>
          <w:szCs w:val="32"/>
        </w:rPr>
      </w:pPr>
      <w:r w:rsidRPr="001A1D56">
        <w:rPr>
          <w:rFonts w:ascii="Arial" w:hAnsi="Arial" w:cs="Arial"/>
          <w:sz w:val="32"/>
          <w:szCs w:val="32"/>
        </w:rPr>
        <w:lastRenderedPageBreak/>
        <w:t>Coronary Artery disease</w:t>
      </w:r>
    </w:p>
    <w:p w:rsidR="00C926CD" w:rsidRPr="002379FF" w:rsidRDefault="00C926CD" w:rsidP="002379FF">
      <w:pPr>
        <w:spacing w:line="360" w:lineRule="auto"/>
        <w:jc w:val="center"/>
        <w:rPr>
          <w:rFonts w:ascii="Arial" w:hAnsi="Arial" w:cs="Arial"/>
          <w:b/>
          <w:sz w:val="24"/>
          <w:szCs w:val="24"/>
        </w:rPr>
      </w:pPr>
      <w:r w:rsidRPr="002379FF">
        <w:rPr>
          <w:rFonts w:ascii="Arial" w:hAnsi="Arial" w:cs="Arial"/>
          <w:b/>
          <w:sz w:val="24"/>
          <w:szCs w:val="24"/>
        </w:rPr>
        <w:t>Introduction</w:t>
      </w:r>
    </w:p>
    <w:p w:rsidR="003747EC" w:rsidRPr="002379FF" w:rsidRDefault="003747EC" w:rsidP="002379FF">
      <w:pPr>
        <w:spacing w:line="360" w:lineRule="auto"/>
        <w:ind w:firstLine="720"/>
        <w:rPr>
          <w:rFonts w:ascii="Arial" w:hAnsi="Arial" w:cs="Arial"/>
          <w:sz w:val="24"/>
          <w:szCs w:val="24"/>
        </w:rPr>
      </w:pPr>
      <w:r w:rsidRPr="002379FF">
        <w:rPr>
          <w:rFonts w:ascii="Arial" w:hAnsi="Arial" w:cs="Arial"/>
          <w:sz w:val="24"/>
          <w:szCs w:val="24"/>
        </w:rPr>
        <w:t xml:space="preserve">The heart is arguably the most critical organ since it rhythms for 115, 000 times a day. The blood vessels and the heart compose the cardiovascular system, and as such, it circulates blood in the body. The heart is responsible for carrying blood, which is not oxygenated to the lung, piles up with oxygen, and then releases carbon dioxide, </w:t>
      </w:r>
      <w:r w:rsidR="002379FF">
        <w:rPr>
          <w:rFonts w:ascii="Arial" w:hAnsi="Arial" w:cs="Arial"/>
          <w:sz w:val="24"/>
          <w:szCs w:val="24"/>
        </w:rPr>
        <w:t xml:space="preserve">which is </w:t>
      </w:r>
      <w:r w:rsidRPr="002379FF">
        <w:rPr>
          <w:rFonts w:ascii="Arial" w:hAnsi="Arial" w:cs="Arial"/>
          <w:sz w:val="24"/>
          <w:szCs w:val="24"/>
        </w:rPr>
        <w:t xml:space="preserve">a waste product in metabolism. The ventricles and atria govern the anatomy of the heart. The atria have two chambers that collect blood, while ventricles have two chambers that release blood (Saw et al., 2017). The lungs supply the left side with blood, which is pumped to the body while the right side sends the deoxygenated blood to the lungs. Again, the physiology of the heart encompasses studying unimpaired functions of the heart, such as the cardiac cycle, cardiac output, their interaction, and blood flow. </w:t>
      </w:r>
      <w:r w:rsidR="00FB330E">
        <w:rPr>
          <w:rFonts w:ascii="Arial" w:hAnsi="Arial" w:cs="Arial"/>
          <w:sz w:val="24"/>
          <w:szCs w:val="24"/>
        </w:rPr>
        <w:t xml:space="preserve">Coronary artery disease has affected around 16.5 American citizens, and as such, research has predicted that someone suffers a heart attack in about every 40 seconds. </w:t>
      </w:r>
      <w:r w:rsidRPr="002379FF">
        <w:rPr>
          <w:rFonts w:ascii="Arial" w:hAnsi="Arial" w:cs="Arial"/>
          <w:sz w:val="24"/>
          <w:szCs w:val="24"/>
        </w:rPr>
        <w:t>The aspects such as pathophysiology, tools for diagnosis, risk factors, treatment methods, as well as the prognosis, signify the severity of CAD.</w:t>
      </w:r>
    </w:p>
    <w:p w:rsidR="003747EC" w:rsidRPr="002379FF" w:rsidRDefault="003747EC" w:rsidP="002379FF">
      <w:pPr>
        <w:spacing w:line="360" w:lineRule="auto"/>
        <w:jc w:val="center"/>
        <w:rPr>
          <w:rFonts w:ascii="Arial" w:hAnsi="Arial" w:cs="Arial"/>
          <w:b/>
          <w:sz w:val="24"/>
          <w:szCs w:val="24"/>
        </w:rPr>
      </w:pPr>
      <w:r w:rsidRPr="002379FF">
        <w:rPr>
          <w:rFonts w:ascii="Arial" w:hAnsi="Arial" w:cs="Arial"/>
          <w:b/>
          <w:sz w:val="24"/>
          <w:szCs w:val="24"/>
        </w:rPr>
        <w:t>Pathophysiology</w:t>
      </w:r>
    </w:p>
    <w:p w:rsidR="003747EC" w:rsidRPr="002379FF" w:rsidRDefault="006217BE" w:rsidP="006217BE">
      <w:pPr>
        <w:spacing w:line="360" w:lineRule="auto"/>
        <w:ind w:firstLine="720"/>
        <w:rPr>
          <w:rFonts w:ascii="Arial" w:hAnsi="Arial" w:cs="Arial"/>
          <w:sz w:val="24"/>
          <w:szCs w:val="24"/>
        </w:rPr>
      </w:pPr>
      <w:r>
        <w:rPr>
          <w:rFonts w:ascii="Arial" w:hAnsi="Arial" w:cs="Arial"/>
          <w:sz w:val="24"/>
          <w:szCs w:val="24"/>
        </w:rPr>
        <w:t>CAD is known</w:t>
      </w:r>
      <w:r w:rsidR="003747EC" w:rsidRPr="002379FF">
        <w:rPr>
          <w:rFonts w:ascii="Arial" w:hAnsi="Arial" w:cs="Arial"/>
          <w:sz w:val="24"/>
          <w:szCs w:val="24"/>
        </w:rPr>
        <w:t xml:space="preserve"> to be the most severe killer disease</w:t>
      </w:r>
      <w:r>
        <w:rPr>
          <w:rFonts w:ascii="Arial" w:hAnsi="Arial" w:cs="Arial"/>
          <w:sz w:val="24"/>
          <w:szCs w:val="24"/>
        </w:rPr>
        <w:t xml:space="preserve"> for men and women</w:t>
      </w:r>
      <w:r w:rsidR="003747EC" w:rsidRPr="002379FF">
        <w:rPr>
          <w:rFonts w:ascii="Arial" w:hAnsi="Arial" w:cs="Arial"/>
          <w:sz w:val="24"/>
          <w:szCs w:val="24"/>
        </w:rPr>
        <w:t xml:space="preserve"> in the</w:t>
      </w:r>
      <w:r>
        <w:rPr>
          <w:rFonts w:ascii="Arial" w:hAnsi="Arial" w:cs="Arial"/>
          <w:sz w:val="24"/>
          <w:szCs w:val="24"/>
        </w:rPr>
        <w:t xml:space="preserve"> United States</w:t>
      </w:r>
      <w:r w:rsidR="003747EC" w:rsidRPr="002379FF">
        <w:rPr>
          <w:rFonts w:ascii="Arial" w:hAnsi="Arial" w:cs="Arial"/>
          <w:sz w:val="24"/>
          <w:szCs w:val="24"/>
        </w:rPr>
        <w:t xml:space="preserve">. Molecular events leading to coronary artery disease are triggered by plaques or cholesterol-rich deposits that form in the walls of the artery. The plaques are dangerous to human beings since they form a kind of thickening to the artery wall, and as such, this narrows the arterial space, thus preventing the blood from reaching the heart. Atheroma develops from injuries or damage to the inner lining of the artery, and as such, fats, cholesterol, and lipoproteins tend to accumulate in the walls of the artery (Jørgensen et al., 2017). The reduced flow of blood in the artery may trigger chest pains, heart attacks, and shortness of breath. At times, blood clots may also form, and this may lead to blockages hence causing stroke and pulmonary embolism. Medical researchers have initiated and explored molecular approaches that detect CAD before it becomes severe. </w:t>
      </w:r>
      <w:r w:rsidR="00FB330E">
        <w:rPr>
          <w:rFonts w:ascii="Arial" w:hAnsi="Arial" w:cs="Arial"/>
          <w:sz w:val="24"/>
          <w:szCs w:val="24"/>
        </w:rPr>
        <w:t>For that reason, patients have embraced some hope as they seek treatment upon confirming the diagn</w:t>
      </w:r>
      <w:r w:rsidR="006C390E">
        <w:rPr>
          <w:rFonts w:ascii="Arial" w:hAnsi="Arial" w:cs="Arial"/>
          <w:sz w:val="24"/>
          <w:szCs w:val="24"/>
        </w:rPr>
        <w:t>osis of coronary artery disease.</w:t>
      </w:r>
    </w:p>
    <w:p w:rsidR="003747EC" w:rsidRPr="006217BE" w:rsidRDefault="006217BE" w:rsidP="006217BE">
      <w:pPr>
        <w:spacing w:line="360" w:lineRule="auto"/>
        <w:jc w:val="center"/>
        <w:rPr>
          <w:rFonts w:ascii="Arial" w:hAnsi="Arial" w:cs="Arial"/>
          <w:b/>
          <w:sz w:val="24"/>
          <w:szCs w:val="24"/>
        </w:rPr>
      </w:pPr>
      <w:r>
        <w:rPr>
          <w:rFonts w:ascii="Arial" w:hAnsi="Arial" w:cs="Arial"/>
          <w:b/>
          <w:sz w:val="24"/>
          <w:szCs w:val="24"/>
        </w:rPr>
        <w:lastRenderedPageBreak/>
        <w:t>Diagnostic Tools for Coronary Artery D</w:t>
      </w:r>
      <w:r w:rsidR="003747EC" w:rsidRPr="006217BE">
        <w:rPr>
          <w:rFonts w:ascii="Arial" w:hAnsi="Arial" w:cs="Arial"/>
          <w:b/>
          <w:sz w:val="24"/>
          <w:szCs w:val="24"/>
        </w:rPr>
        <w:t>isease</w:t>
      </w:r>
    </w:p>
    <w:p w:rsidR="00032CAC" w:rsidRDefault="003747EC" w:rsidP="00032CAC">
      <w:pPr>
        <w:spacing w:line="360" w:lineRule="auto"/>
        <w:ind w:firstLine="720"/>
        <w:rPr>
          <w:rFonts w:ascii="Arial" w:hAnsi="Arial" w:cs="Arial"/>
          <w:sz w:val="24"/>
          <w:szCs w:val="24"/>
        </w:rPr>
      </w:pPr>
      <w:r w:rsidRPr="002379FF">
        <w:rPr>
          <w:rFonts w:ascii="Arial" w:hAnsi="Arial" w:cs="Arial"/>
          <w:sz w:val="24"/>
          <w:szCs w:val="24"/>
        </w:rPr>
        <w:t>Physicians need to undertake specific diagnostic tools for patients who have suspected coronary artery diseases. Physical examination is vital</w:t>
      </w:r>
      <w:r w:rsidR="0021518A">
        <w:rPr>
          <w:rFonts w:ascii="Arial" w:hAnsi="Arial" w:cs="Arial"/>
          <w:sz w:val="24"/>
          <w:szCs w:val="24"/>
        </w:rPr>
        <w:t xml:space="preserve"> diagnostic tool that can be used to test the severity of coronary artery disease. As such, physical examination is usually used </w:t>
      </w:r>
      <w:r w:rsidRPr="002379FF">
        <w:rPr>
          <w:rFonts w:ascii="Arial" w:hAnsi="Arial" w:cs="Arial"/>
          <w:sz w:val="24"/>
          <w:szCs w:val="24"/>
        </w:rPr>
        <w:t>especially for patients who have been confirmed to have stable angina. Physicians are keen to study angina episodes to identify the presence and absence of CAD at an early stage. Physical examinations are also necessary since the physician can examine the heartbeats, arterial hardening, high blood pressure, and chest pains before they become extreme (Stewart et al., 2017). Another diagnostic tool is the Electrocardiogram (ECG). ECG is essential in diagnosing CAD since it shows the conditions of previous MI through Qs and Qr waves. Patients who may have chest pains as sources for CAD can receive early treatment since ECG indicates the seriousness of the condition. Chest radiography is also a critical diagnostic tool for CAD. Chest radiography is mainly performed for patients who are suspected of having severe chest pains. Although the sensitivity of chest radiography is not high, patients suffering from congestive heart failure benefit since symptoms are detected at an early age.</w:t>
      </w:r>
    </w:p>
    <w:p w:rsidR="003403F8" w:rsidRPr="002379FF" w:rsidRDefault="006301BE" w:rsidP="00032CAC">
      <w:pPr>
        <w:spacing w:line="360" w:lineRule="auto"/>
        <w:ind w:firstLine="720"/>
        <w:rPr>
          <w:rFonts w:ascii="Arial" w:hAnsi="Arial" w:cs="Arial"/>
          <w:sz w:val="24"/>
          <w:szCs w:val="24"/>
        </w:rPr>
      </w:pPr>
      <w:r>
        <w:rPr>
          <w:rFonts w:ascii="Arial" w:hAnsi="Arial" w:cs="Arial"/>
          <w:sz w:val="24"/>
          <w:szCs w:val="24"/>
        </w:rPr>
        <w:t xml:space="preserve">Stress Echocardiogram is also a vital diagnostic tool </w:t>
      </w:r>
      <w:r w:rsidR="003265E5">
        <w:rPr>
          <w:rFonts w:ascii="Arial" w:hAnsi="Arial" w:cs="Arial"/>
          <w:sz w:val="24"/>
          <w:szCs w:val="24"/>
        </w:rPr>
        <w:t xml:space="preserve">for coronary artery disease. </w:t>
      </w:r>
      <w:r w:rsidR="00BF3FCD">
        <w:rPr>
          <w:rFonts w:ascii="Arial" w:hAnsi="Arial" w:cs="Arial"/>
          <w:sz w:val="24"/>
          <w:szCs w:val="24"/>
        </w:rPr>
        <w:t>According to Saw et al. (2017), st</w:t>
      </w:r>
      <w:r w:rsidR="003265E5">
        <w:rPr>
          <w:rFonts w:ascii="Arial" w:hAnsi="Arial" w:cs="Arial"/>
          <w:sz w:val="24"/>
          <w:szCs w:val="24"/>
        </w:rPr>
        <w:t>ress tests are conducted with an intention</w:t>
      </w:r>
      <w:r w:rsidR="00D676AD">
        <w:rPr>
          <w:rFonts w:ascii="Arial" w:hAnsi="Arial" w:cs="Arial"/>
          <w:sz w:val="24"/>
          <w:szCs w:val="24"/>
        </w:rPr>
        <w:t xml:space="preserve"> to test the way the heart operates in case of physical stress. At times, the exercise can be stressed after pumping more times, and as such, this can force physicians to administer care that will stimulate normal reactions of the heart. When conducting stress tests, the individual will wear ECG wires and electrodes upon exercising for electrical signs of the heart to be recorded. Additionally, Stress Thallium Tests are fundamental diagnostic tools for testing coronary artery disease. These tests have two elements, which are heart scans and treadmill tests for stress. The use of thallium permits physicians to</w:t>
      </w:r>
      <w:r w:rsidR="00CF383F">
        <w:rPr>
          <w:rFonts w:ascii="Arial" w:hAnsi="Arial" w:cs="Arial"/>
          <w:sz w:val="24"/>
          <w:szCs w:val="24"/>
        </w:rPr>
        <w:t xml:space="preserve"> observe how the heart functions as well as the shape of the coronary arteries.</w:t>
      </w:r>
    </w:p>
    <w:p w:rsidR="003747EC" w:rsidRPr="00C7484B" w:rsidRDefault="003747EC" w:rsidP="00C7484B">
      <w:pPr>
        <w:spacing w:line="360" w:lineRule="auto"/>
        <w:jc w:val="center"/>
        <w:rPr>
          <w:rFonts w:ascii="Arial" w:hAnsi="Arial" w:cs="Arial"/>
          <w:b/>
          <w:sz w:val="24"/>
          <w:szCs w:val="24"/>
        </w:rPr>
      </w:pPr>
      <w:r w:rsidRPr="00C7484B">
        <w:rPr>
          <w:rFonts w:ascii="Arial" w:hAnsi="Arial" w:cs="Arial"/>
          <w:b/>
          <w:sz w:val="24"/>
          <w:szCs w:val="24"/>
        </w:rPr>
        <w:t>Coronary Artery Disease Risk Factors</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 xml:space="preserve">It is imperative to be aware of risk factors that are not controllable to be able to handle their effects. Age and gender are some of the main risk factors for CAD since the plaque tends to build up over time. The risk for men tends to increase at 45 </w:t>
      </w:r>
      <w:r w:rsidRPr="002379FF">
        <w:rPr>
          <w:rFonts w:ascii="Arial" w:hAnsi="Arial" w:cs="Arial"/>
          <w:sz w:val="24"/>
          <w:szCs w:val="24"/>
        </w:rPr>
        <w:lastRenderedPageBreak/>
        <w:t xml:space="preserve">years, while that of women increases at 55 years (Baumgartner et </w:t>
      </w:r>
      <w:r w:rsidR="00086437">
        <w:rPr>
          <w:rFonts w:ascii="Arial" w:hAnsi="Arial" w:cs="Arial"/>
          <w:sz w:val="24"/>
          <w:szCs w:val="24"/>
        </w:rPr>
        <w:t>al., 2017). Besides, the death rate</w:t>
      </w:r>
      <w:r w:rsidRPr="002379FF">
        <w:rPr>
          <w:rFonts w:ascii="Arial" w:hAnsi="Arial" w:cs="Arial"/>
          <w:sz w:val="24"/>
          <w:szCs w:val="24"/>
        </w:rPr>
        <w:t xml:space="preserve"> for CAD for women doubles after menopause. It is also vital to note that cardiovascular diseases for coronary arte</w:t>
      </w:r>
      <w:r w:rsidR="002321C6">
        <w:rPr>
          <w:rFonts w:ascii="Arial" w:hAnsi="Arial" w:cs="Arial"/>
          <w:sz w:val="24"/>
          <w:szCs w:val="24"/>
        </w:rPr>
        <w:t>ries, as well as heart muscles,</w:t>
      </w:r>
      <w:r w:rsidRPr="002379FF">
        <w:rPr>
          <w:rFonts w:ascii="Arial" w:hAnsi="Arial" w:cs="Arial"/>
          <w:sz w:val="24"/>
          <w:szCs w:val="24"/>
        </w:rPr>
        <w:t xml:space="preserve"> are characterized by age. Different changes in the body occur as one age, and this makes heart complications to develop. Another risk factor is ethnicity, and as such, CAD is a killer disease across many ethnicities in the United States. Around 30% of men and women for African-American are likely to die as a result of heart diseases compared to non-Hispanic whites for both men and women.</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 xml:space="preserve">Also, women and men for non-Hispanic whites tend to have a higher rate for CAD compared to the Alaska Natives and American Indians. Notably, CAD and other heart complications in the majority of ethnicities are connected with high rates of obesity, high blood pressure, and diabetes mellitus, among other factors. Family history is also a common risk factor for CAD, and as such, this is characterized by family trees (Vachiéry et al., 2019). CAD and other heart complications are inherited, and this increases the risk of suffering from CAD. Other risk factors that can be controlled are smoking and abnormal cholesterol levels. Consuming tobacco products put victims at an increased level of having CAD. Consuming high levels of cholesterol may increase the formation of plaques in the arteries, and </w:t>
      </w:r>
      <w:r w:rsidR="004701E0" w:rsidRPr="002379FF">
        <w:rPr>
          <w:rFonts w:ascii="Arial" w:hAnsi="Arial" w:cs="Arial"/>
          <w:sz w:val="24"/>
          <w:szCs w:val="24"/>
        </w:rPr>
        <w:t>these results</w:t>
      </w:r>
      <w:r w:rsidRPr="002379FF">
        <w:rPr>
          <w:rFonts w:ascii="Arial" w:hAnsi="Arial" w:cs="Arial"/>
          <w:sz w:val="24"/>
          <w:szCs w:val="24"/>
        </w:rPr>
        <w:t xml:space="preserve"> in irregular heartbeats.</w:t>
      </w:r>
    </w:p>
    <w:p w:rsidR="003747EC" w:rsidRPr="002321C6" w:rsidRDefault="002321C6" w:rsidP="002321C6">
      <w:pPr>
        <w:spacing w:line="360" w:lineRule="auto"/>
        <w:jc w:val="center"/>
        <w:rPr>
          <w:rFonts w:ascii="Arial" w:hAnsi="Arial" w:cs="Arial"/>
          <w:b/>
          <w:sz w:val="24"/>
          <w:szCs w:val="24"/>
        </w:rPr>
      </w:pPr>
      <w:r w:rsidRPr="002321C6">
        <w:rPr>
          <w:rFonts w:ascii="Arial" w:hAnsi="Arial" w:cs="Arial"/>
          <w:b/>
          <w:sz w:val="24"/>
          <w:szCs w:val="24"/>
        </w:rPr>
        <w:t>Methods of T</w:t>
      </w:r>
      <w:r w:rsidR="003747EC" w:rsidRPr="002321C6">
        <w:rPr>
          <w:rFonts w:ascii="Arial" w:hAnsi="Arial" w:cs="Arial"/>
          <w:b/>
          <w:sz w:val="24"/>
          <w:szCs w:val="24"/>
        </w:rPr>
        <w:t>reating Coronary Artery Disease</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For the last 20 years, multiple medications that can treat CAD have been discovered to prevent the condition from getting severe. Catheter-Based Therapies are vital in treating CAD, and as such, they are mostly prescribed if the patient has severe plaques or blockages. A cardiologist positions a catheter inside where the artery is narrowed, which is followed by mounting a small balloon on the tip of the catheter to prolong the artery (Jørgensen et al., 2017). Another method for treating CAD is the us</w:t>
      </w:r>
      <w:r w:rsidR="004701E0">
        <w:rPr>
          <w:rFonts w:ascii="Arial" w:hAnsi="Arial" w:cs="Arial"/>
          <w:sz w:val="24"/>
          <w:szCs w:val="24"/>
        </w:rPr>
        <w:t>e of surgery. Some patients have</w:t>
      </w:r>
      <w:r w:rsidRPr="002379FF">
        <w:rPr>
          <w:rFonts w:ascii="Arial" w:hAnsi="Arial" w:cs="Arial"/>
          <w:sz w:val="24"/>
          <w:szCs w:val="24"/>
        </w:rPr>
        <w:t xml:space="preserve"> severe narrowing in their main artery, which has the role of transporting blood to the heart from the aorta. In such a case, the physician may recommend the need to undergo surgery instead of stenting and angioplasty. In case a bypass surgery, the physician takes veins or arteries from other parts such as the legs and the chest. These parts are then sewn into the </w:t>
      </w:r>
      <w:r w:rsidRPr="002379FF">
        <w:rPr>
          <w:rFonts w:ascii="Arial" w:hAnsi="Arial" w:cs="Arial"/>
          <w:sz w:val="24"/>
          <w:szCs w:val="24"/>
        </w:rPr>
        <w:lastRenderedPageBreak/>
        <w:t>diseased arteries. Again, the new veins and arteries tend to detour the flow of blood in the plaque, and this keeps the blood to flow towards the heart muscle.</w:t>
      </w:r>
    </w:p>
    <w:p w:rsidR="003747EC" w:rsidRDefault="003747EC" w:rsidP="002321C6">
      <w:pPr>
        <w:spacing w:line="360" w:lineRule="auto"/>
        <w:ind w:firstLine="720"/>
        <w:rPr>
          <w:rFonts w:ascii="Arial" w:hAnsi="Arial" w:cs="Arial"/>
          <w:sz w:val="24"/>
          <w:szCs w:val="24"/>
        </w:rPr>
      </w:pPr>
      <w:r w:rsidRPr="002379FF">
        <w:rPr>
          <w:rFonts w:ascii="Arial" w:hAnsi="Arial" w:cs="Arial"/>
          <w:sz w:val="24"/>
          <w:szCs w:val="24"/>
        </w:rPr>
        <w:t>Again, minimally invasive medications are fundamental methods for treating CAD. Minimally invasive treatments are characterized by treatment options such as stenting and MICS CABG. Stenting uses a stent to restore the blood flow in the artery to push and block plaques as well as to restore the flow of blood. According to Saw et al. (2017), MICS CABG is performed via the use of tiny rib incisions. CAD cases are also treated with the use of pharmaceutical therapies, which comprises medications such as beta-blockers, nitrates, aspirin, and statins. These medications are prescribed to reduce the progression and symptoms of CAD. A cardiologist needs to conduct a thorough diagnosis before administering medications according to the severity of CAD.</w:t>
      </w:r>
    </w:p>
    <w:p w:rsidR="00A4409D" w:rsidRPr="002379FF" w:rsidRDefault="00A4409D" w:rsidP="002321C6">
      <w:pPr>
        <w:spacing w:line="360" w:lineRule="auto"/>
        <w:ind w:firstLine="720"/>
        <w:rPr>
          <w:rFonts w:ascii="Arial" w:hAnsi="Arial" w:cs="Arial"/>
          <w:sz w:val="24"/>
          <w:szCs w:val="24"/>
        </w:rPr>
      </w:pPr>
      <w:r>
        <w:rPr>
          <w:rFonts w:ascii="Arial" w:hAnsi="Arial" w:cs="Arial"/>
          <w:sz w:val="24"/>
          <w:szCs w:val="24"/>
        </w:rPr>
        <w:t xml:space="preserve">Coronary artery disease is also treated through the use of enhanced external counter pulsation (EECP). </w:t>
      </w:r>
      <w:r w:rsidR="002A559B">
        <w:rPr>
          <w:rFonts w:ascii="Arial" w:hAnsi="Arial" w:cs="Arial"/>
          <w:sz w:val="24"/>
          <w:szCs w:val="24"/>
        </w:rPr>
        <w:t>According to Baumgartner et al. (</w:t>
      </w:r>
      <w:r w:rsidR="002A559B" w:rsidRPr="002A559B">
        <w:rPr>
          <w:rFonts w:ascii="Arial" w:hAnsi="Arial" w:cs="Arial"/>
          <w:sz w:val="24"/>
          <w:szCs w:val="24"/>
        </w:rPr>
        <w:t>2017</w:t>
      </w:r>
      <w:r w:rsidR="009F36F4">
        <w:rPr>
          <w:rFonts w:ascii="Arial" w:hAnsi="Arial" w:cs="Arial"/>
          <w:sz w:val="24"/>
          <w:szCs w:val="24"/>
        </w:rPr>
        <w:t>)</w:t>
      </w:r>
      <w:r w:rsidR="002A559B">
        <w:rPr>
          <w:rFonts w:ascii="Arial" w:hAnsi="Arial" w:cs="Arial"/>
          <w:sz w:val="24"/>
          <w:szCs w:val="24"/>
        </w:rPr>
        <w:t>, t</w:t>
      </w:r>
      <w:r>
        <w:rPr>
          <w:rFonts w:ascii="Arial" w:hAnsi="Arial" w:cs="Arial"/>
          <w:sz w:val="24"/>
          <w:szCs w:val="24"/>
        </w:rPr>
        <w:t xml:space="preserve">he use of EECP is commonly used for patients who have severe symptoms related to angina and may have exhausted multiple standards medications with no successful results. The </w:t>
      </w:r>
      <w:r w:rsidR="00086437">
        <w:rPr>
          <w:rFonts w:ascii="Arial" w:hAnsi="Arial" w:cs="Arial"/>
          <w:sz w:val="24"/>
          <w:szCs w:val="24"/>
        </w:rPr>
        <w:t>use of this method tends</w:t>
      </w:r>
      <w:r>
        <w:rPr>
          <w:rFonts w:ascii="Arial" w:hAnsi="Arial" w:cs="Arial"/>
          <w:sz w:val="24"/>
          <w:szCs w:val="24"/>
        </w:rPr>
        <w:t xml:space="preserve"> to stimulate openings and forms small branches of collaterals</w:t>
      </w:r>
      <w:r w:rsidR="00D17DD0">
        <w:rPr>
          <w:rFonts w:ascii="Arial" w:hAnsi="Arial" w:cs="Arial"/>
          <w:sz w:val="24"/>
          <w:szCs w:val="24"/>
        </w:rPr>
        <w:t xml:space="preserve"> for the creation of a natural bypass around the blocked arteries.</w:t>
      </w:r>
      <w:r w:rsidR="00DB7095">
        <w:rPr>
          <w:rFonts w:ascii="Arial" w:hAnsi="Arial" w:cs="Arial"/>
          <w:sz w:val="24"/>
          <w:szCs w:val="24"/>
        </w:rPr>
        <w:t xml:space="preserve"> Notably, this method is a form of non-invasive treatment for individuals who chronic but stable angina, yet they are not getting enough relief through using nitrate medications.</w:t>
      </w:r>
      <w:r w:rsidR="00142B38">
        <w:rPr>
          <w:rFonts w:ascii="Arial" w:hAnsi="Arial" w:cs="Arial"/>
          <w:sz w:val="24"/>
          <w:szCs w:val="24"/>
        </w:rPr>
        <w:t xml:space="preserve"> It is also used by patients who fail to qualify for other procedures such as stenting, angioplasty and bypass surgeries.</w:t>
      </w:r>
    </w:p>
    <w:p w:rsidR="003747EC" w:rsidRPr="002321C6" w:rsidRDefault="003747EC" w:rsidP="002321C6">
      <w:pPr>
        <w:spacing w:line="360" w:lineRule="auto"/>
        <w:jc w:val="center"/>
        <w:rPr>
          <w:rFonts w:ascii="Arial" w:hAnsi="Arial" w:cs="Arial"/>
          <w:b/>
          <w:sz w:val="24"/>
          <w:szCs w:val="24"/>
        </w:rPr>
      </w:pPr>
      <w:r w:rsidRPr="002321C6">
        <w:rPr>
          <w:rFonts w:ascii="Arial" w:hAnsi="Arial" w:cs="Arial"/>
          <w:b/>
          <w:sz w:val="24"/>
          <w:szCs w:val="24"/>
        </w:rPr>
        <w:t>Prognosis of Coronary Artery Disease</w:t>
      </w:r>
    </w:p>
    <w:p w:rsidR="003747EC" w:rsidRPr="002379FF" w:rsidRDefault="00F102C1" w:rsidP="00D74F6F">
      <w:pPr>
        <w:spacing w:line="360" w:lineRule="auto"/>
        <w:ind w:firstLine="720"/>
        <w:rPr>
          <w:rFonts w:ascii="Arial" w:hAnsi="Arial" w:cs="Arial"/>
          <w:sz w:val="24"/>
          <w:szCs w:val="24"/>
        </w:rPr>
      </w:pPr>
      <w:r>
        <w:rPr>
          <w:rFonts w:ascii="Arial" w:hAnsi="Arial" w:cs="Arial"/>
          <w:sz w:val="24"/>
          <w:szCs w:val="24"/>
        </w:rPr>
        <w:t xml:space="preserve">Although it is difficult to predict the long-term prognosis for </w:t>
      </w:r>
      <w:r w:rsidR="00086437">
        <w:rPr>
          <w:rFonts w:ascii="Arial" w:hAnsi="Arial" w:cs="Arial"/>
          <w:sz w:val="24"/>
          <w:szCs w:val="24"/>
        </w:rPr>
        <w:t>a patient who has</w:t>
      </w:r>
      <w:r>
        <w:rPr>
          <w:rFonts w:ascii="Arial" w:hAnsi="Arial" w:cs="Arial"/>
          <w:sz w:val="24"/>
          <w:szCs w:val="24"/>
        </w:rPr>
        <w:t xml:space="preserve"> been diagnosed with coronary artery disease, t</w:t>
      </w:r>
      <w:r w:rsidR="003747EC" w:rsidRPr="002379FF">
        <w:rPr>
          <w:rFonts w:ascii="Arial" w:hAnsi="Arial" w:cs="Arial"/>
          <w:sz w:val="24"/>
          <w:szCs w:val="24"/>
        </w:rPr>
        <w:t xml:space="preserve">he prognosis of CAD is connected to the degree of dysfunction of the left ventricle as well as the number of vessels that are affected. Patients who have one vessel that is affected as well as an excellent ventricular function (more than five years of survival) tend to have a good look. On the other hand, patients who have left severe ventricular functions, as well as acute diseases which comprise of three vessels, has a poor prognosis, which is less than five years of survival. For patients with CAD and with an average of 50, survival rates are at 15 years as long as they will not suffer from extreme heart problems is around </w:t>
      </w:r>
      <w:r w:rsidR="003747EC" w:rsidRPr="002379FF">
        <w:rPr>
          <w:rFonts w:ascii="Arial" w:hAnsi="Arial" w:cs="Arial"/>
          <w:sz w:val="24"/>
          <w:szCs w:val="24"/>
        </w:rPr>
        <w:lastRenderedPageBreak/>
        <w:t>44% (Saw et al., 2017). On the same note, death rates for hospitalized patients for both possible and definite heart attacks are 9 percent for men and 10% for women.</w:t>
      </w:r>
    </w:p>
    <w:p w:rsidR="003747EC" w:rsidRPr="002321C6" w:rsidRDefault="003747EC" w:rsidP="002321C6">
      <w:pPr>
        <w:spacing w:line="360" w:lineRule="auto"/>
        <w:jc w:val="center"/>
        <w:rPr>
          <w:rFonts w:ascii="Arial" w:hAnsi="Arial" w:cs="Arial"/>
          <w:b/>
          <w:sz w:val="24"/>
          <w:szCs w:val="24"/>
        </w:rPr>
      </w:pPr>
      <w:r w:rsidRPr="002321C6">
        <w:rPr>
          <w:rFonts w:ascii="Arial" w:hAnsi="Arial" w:cs="Arial"/>
          <w:b/>
          <w:sz w:val="24"/>
          <w:szCs w:val="24"/>
        </w:rPr>
        <w:t>Conclusion</w:t>
      </w:r>
    </w:p>
    <w:p w:rsidR="003747EC" w:rsidRPr="002379FF" w:rsidRDefault="003747EC" w:rsidP="002321C6">
      <w:pPr>
        <w:spacing w:line="360" w:lineRule="auto"/>
        <w:ind w:firstLine="720"/>
        <w:rPr>
          <w:rFonts w:ascii="Arial" w:hAnsi="Arial" w:cs="Arial"/>
          <w:sz w:val="24"/>
          <w:szCs w:val="24"/>
        </w:rPr>
      </w:pPr>
      <w:r w:rsidRPr="002379FF">
        <w:rPr>
          <w:rFonts w:ascii="Arial" w:hAnsi="Arial" w:cs="Arial"/>
          <w:sz w:val="24"/>
          <w:szCs w:val="24"/>
        </w:rPr>
        <w:t>In summation, CAD is a severe and deadly condition that demands aggressive and comprehensive implementations to control both the controllable factors. Physicians should be keen when implementing diagnostic tools for patients who have been diagnosed with CAD. On the same note, management practices are vita</w:t>
      </w:r>
      <w:r w:rsidR="002321C6">
        <w:rPr>
          <w:rFonts w:ascii="Arial" w:hAnsi="Arial" w:cs="Arial"/>
          <w:sz w:val="24"/>
          <w:szCs w:val="24"/>
        </w:rPr>
        <w:t>l</w:t>
      </w:r>
      <w:r w:rsidRPr="002379FF">
        <w:rPr>
          <w:rFonts w:ascii="Arial" w:hAnsi="Arial" w:cs="Arial"/>
          <w:sz w:val="24"/>
          <w:szCs w:val="24"/>
        </w:rPr>
        <w:t xml:space="preserve"> since they target to achieve a high quality of life to prolong life. It is also fundamental for patients to learn better lifestyles since this will reduce the progression of CAD. For hospitals that lack adequate facilities to treat patients who have been diagnosed with CAD should transfer patients to better facilities. Although management varies across patients, physicians should conduct an assessment of all patients to ensure that comprehensive treatment is offered. It is also advisable for patients wh</w:t>
      </w:r>
      <w:r w:rsidR="002321C6">
        <w:rPr>
          <w:rFonts w:ascii="Arial" w:hAnsi="Arial" w:cs="Arial"/>
          <w:sz w:val="24"/>
          <w:szCs w:val="24"/>
        </w:rPr>
        <w:t>o have susceptible chest pains to</w:t>
      </w:r>
      <w:r w:rsidRPr="002379FF">
        <w:rPr>
          <w:rFonts w:ascii="Arial" w:hAnsi="Arial" w:cs="Arial"/>
          <w:sz w:val="24"/>
          <w:szCs w:val="24"/>
        </w:rPr>
        <w:t xml:space="preserve"> be tested to avoid possible heart attacks. From the research, I learned that it is essential to consume balanced diets and also ensure sensible body weights since this reduces the progression of symptoms related to CAD. Again, I learned the importance of learning more concerning CAD. For individuals who have been diagnosed with CAD, it is vital to ensure that they know all the medications, adverse effects related to the </w:t>
      </w:r>
      <w:r w:rsidR="004701E0" w:rsidRPr="002379FF">
        <w:rPr>
          <w:rFonts w:ascii="Arial" w:hAnsi="Arial" w:cs="Arial"/>
          <w:sz w:val="24"/>
          <w:szCs w:val="24"/>
        </w:rPr>
        <w:t>medications</w:t>
      </w:r>
      <w:r w:rsidRPr="002379FF">
        <w:rPr>
          <w:rFonts w:ascii="Arial" w:hAnsi="Arial" w:cs="Arial"/>
          <w:sz w:val="24"/>
          <w:szCs w:val="24"/>
        </w:rPr>
        <w:t xml:space="preserve"> and medications alternatives. </w:t>
      </w:r>
      <w:r w:rsidR="006161BF">
        <w:rPr>
          <w:rFonts w:ascii="Arial" w:hAnsi="Arial" w:cs="Arial"/>
          <w:sz w:val="24"/>
          <w:szCs w:val="24"/>
        </w:rPr>
        <w:t xml:space="preserve">In other words, physicians and patients should collaborate to ensure that signs and symptoms do not get severe. </w:t>
      </w:r>
      <w:r w:rsidR="00B578C6">
        <w:rPr>
          <w:rFonts w:ascii="Arial" w:hAnsi="Arial" w:cs="Arial"/>
          <w:sz w:val="24"/>
          <w:szCs w:val="24"/>
        </w:rPr>
        <w:t xml:space="preserve">I have also learned that early-stage CAD has no notable symptoms, hence the need to conduct routine check-ups. </w:t>
      </w:r>
      <w:r w:rsidR="00476534">
        <w:rPr>
          <w:rFonts w:ascii="Arial" w:hAnsi="Arial" w:cs="Arial"/>
          <w:sz w:val="24"/>
          <w:szCs w:val="24"/>
        </w:rPr>
        <w:t xml:space="preserve">There is so the need to be aware of possible signs and symptoms related to coronary artery disease. </w:t>
      </w:r>
      <w:r w:rsidR="006161BF">
        <w:rPr>
          <w:rFonts w:ascii="Arial" w:hAnsi="Arial" w:cs="Arial"/>
          <w:sz w:val="24"/>
          <w:szCs w:val="24"/>
        </w:rPr>
        <w:t>For that reason, it is imperative to consider conducting m</w:t>
      </w:r>
      <w:r w:rsidRPr="002379FF">
        <w:rPr>
          <w:rFonts w:ascii="Arial" w:hAnsi="Arial" w:cs="Arial"/>
          <w:sz w:val="24"/>
          <w:szCs w:val="24"/>
        </w:rPr>
        <w:t>ore research through the use of clinical trials and studies should be conducted to discover more about CAD, especially more medication options and its prognosis.</w:t>
      </w:r>
    </w:p>
    <w:p w:rsidR="003747EC" w:rsidRPr="002379FF" w:rsidRDefault="003747EC" w:rsidP="002379FF">
      <w:pPr>
        <w:spacing w:line="360" w:lineRule="auto"/>
        <w:rPr>
          <w:rFonts w:ascii="Arial" w:hAnsi="Arial" w:cs="Arial"/>
          <w:sz w:val="24"/>
          <w:szCs w:val="24"/>
        </w:rPr>
      </w:pPr>
    </w:p>
    <w:p w:rsidR="006161BF" w:rsidRDefault="006161BF" w:rsidP="006161BF">
      <w:pPr>
        <w:spacing w:line="360" w:lineRule="auto"/>
        <w:rPr>
          <w:rFonts w:ascii="Arial" w:hAnsi="Arial" w:cs="Arial"/>
          <w:sz w:val="24"/>
          <w:szCs w:val="24"/>
        </w:rPr>
      </w:pPr>
    </w:p>
    <w:p w:rsidR="00D74F6F" w:rsidRDefault="00D74F6F" w:rsidP="006161BF">
      <w:pPr>
        <w:spacing w:line="360" w:lineRule="auto"/>
        <w:jc w:val="center"/>
        <w:rPr>
          <w:rFonts w:ascii="Arial" w:hAnsi="Arial" w:cs="Arial"/>
          <w:sz w:val="24"/>
          <w:szCs w:val="24"/>
        </w:rPr>
      </w:pPr>
    </w:p>
    <w:p w:rsidR="00D74F6F" w:rsidRDefault="00D74F6F" w:rsidP="006161BF">
      <w:pPr>
        <w:spacing w:line="360" w:lineRule="auto"/>
        <w:jc w:val="center"/>
        <w:rPr>
          <w:rFonts w:ascii="Arial" w:hAnsi="Arial" w:cs="Arial"/>
          <w:sz w:val="24"/>
          <w:szCs w:val="24"/>
        </w:rPr>
      </w:pPr>
    </w:p>
    <w:p w:rsidR="00154A20" w:rsidRPr="002379FF" w:rsidRDefault="00154A20" w:rsidP="006161BF">
      <w:pPr>
        <w:spacing w:line="360" w:lineRule="auto"/>
        <w:jc w:val="center"/>
        <w:rPr>
          <w:rFonts w:ascii="Arial" w:hAnsi="Arial" w:cs="Arial"/>
          <w:sz w:val="24"/>
          <w:szCs w:val="24"/>
        </w:rPr>
      </w:pPr>
      <w:bookmarkStart w:id="0" w:name="_GoBack"/>
      <w:bookmarkEnd w:id="0"/>
      <w:r w:rsidRPr="002379FF">
        <w:rPr>
          <w:rFonts w:ascii="Arial" w:hAnsi="Arial" w:cs="Arial"/>
          <w:sz w:val="24"/>
          <w:szCs w:val="24"/>
        </w:rPr>
        <w:lastRenderedPageBreak/>
        <w:t>References</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t>Baumgartner, H., Falk, V., Bax, J. J., De Bonis, M., Hamm, C., Holm, P. J., ...&amp;Rosenhek, R. (2017). 2017 ESC/EACTS guidelines for the management of valvular heart disease. </w:t>
      </w:r>
      <w:r w:rsidRPr="002379FF">
        <w:rPr>
          <w:rFonts w:ascii="Arial" w:hAnsi="Arial" w:cs="Arial"/>
          <w:i/>
          <w:iCs/>
          <w:color w:val="222222"/>
          <w:sz w:val="24"/>
          <w:szCs w:val="24"/>
          <w:shd w:val="clear" w:color="auto" w:fill="FFFFFF"/>
        </w:rPr>
        <w:t>European heart journal</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38</w:t>
      </w:r>
      <w:r w:rsidRPr="002379FF">
        <w:rPr>
          <w:rFonts w:ascii="Arial" w:hAnsi="Arial" w:cs="Arial"/>
          <w:color w:val="222222"/>
          <w:sz w:val="24"/>
          <w:szCs w:val="24"/>
          <w:shd w:val="clear" w:color="auto" w:fill="FFFFFF"/>
        </w:rPr>
        <w:t>(36), 2739-2791.</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t>Jørgensen, M. E., Andersson, C., Nørgaard, B. L., Abdulla, J., Shreibati, J. B., Torp-Pedersen, C., ...&amp;Hlatky, M. A. (2017). Functional testing or coronary computed tomography angiography in patients with stable coronary artery disease. </w:t>
      </w:r>
      <w:r w:rsidRPr="002379FF">
        <w:rPr>
          <w:rFonts w:ascii="Arial" w:hAnsi="Arial" w:cs="Arial"/>
          <w:i/>
          <w:iCs/>
          <w:color w:val="222222"/>
          <w:sz w:val="24"/>
          <w:szCs w:val="24"/>
          <w:shd w:val="clear" w:color="auto" w:fill="FFFFFF"/>
        </w:rPr>
        <w:t>Journal of the American College of Cardiology</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69</w:t>
      </w:r>
      <w:r w:rsidRPr="002379FF">
        <w:rPr>
          <w:rFonts w:ascii="Arial" w:hAnsi="Arial" w:cs="Arial"/>
          <w:color w:val="222222"/>
          <w:sz w:val="24"/>
          <w:szCs w:val="24"/>
          <w:shd w:val="clear" w:color="auto" w:fill="FFFFFF"/>
        </w:rPr>
        <w:t>(14), 1761-1770.</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t>Saw, J., Humphries, K., Aymong, E., Sedlak, T., Prakash, R., Starovoytov, A., &amp; Mancini, G. J. (2017). Spontaneous coronary artery dissection: clinical outcomes and risk of recurrence. </w:t>
      </w:r>
      <w:r w:rsidRPr="002379FF">
        <w:rPr>
          <w:rFonts w:ascii="Arial" w:hAnsi="Arial" w:cs="Arial"/>
          <w:i/>
          <w:iCs/>
          <w:color w:val="222222"/>
          <w:sz w:val="24"/>
          <w:szCs w:val="24"/>
          <w:shd w:val="clear" w:color="auto" w:fill="FFFFFF"/>
        </w:rPr>
        <w:t>Journal of the American College of Cardiology</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70</w:t>
      </w:r>
      <w:r w:rsidRPr="002379FF">
        <w:rPr>
          <w:rFonts w:ascii="Arial" w:hAnsi="Arial" w:cs="Arial"/>
          <w:color w:val="222222"/>
          <w:sz w:val="24"/>
          <w:szCs w:val="24"/>
          <w:shd w:val="clear" w:color="auto" w:fill="FFFFFF"/>
        </w:rPr>
        <w:t>(9), 1148-1158.</w:t>
      </w:r>
    </w:p>
    <w:p w:rsidR="002321C6" w:rsidRPr="002379FF" w:rsidRDefault="002321C6" w:rsidP="002321C6">
      <w:pPr>
        <w:spacing w:line="360" w:lineRule="auto"/>
        <w:ind w:left="720" w:hanging="720"/>
        <w:rPr>
          <w:rFonts w:ascii="Arial" w:hAnsi="Arial" w:cs="Arial"/>
          <w:color w:val="222222"/>
          <w:sz w:val="24"/>
          <w:szCs w:val="24"/>
          <w:shd w:val="clear" w:color="auto" w:fill="FFFFFF"/>
        </w:rPr>
      </w:pPr>
      <w:r w:rsidRPr="002379FF">
        <w:rPr>
          <w:rFonts w:ascii="Arial" w:hAnsi="Arial" w:cs="Arial"/>
          <w:color w:val="222222"/>
          <w:sz w:val="24"/>
          <w:szCs w:val="24"/>
          <w:shd w:val="clear" w:color="auto" w:fill="FFFFFF"/>
        </w:rPr>
        <w:t>Stewart, R. A., Held, C., Hadziosmanovic, N., Armstrong, P. W., Cannon, C. P., Granger, C. B., ... &amp;Nicolau, J. C. (2017). Physical activity and mortality in patients with stable coronary heart disease. </w:t>
      </w:r>
      <w:r w:rsidRPr="002379FF">
        <w:rPr>
          <w:rFonts w:ascii="Arial" w:hAnsi="Arial" w:cs="Arial"/>
          <w:i/>
          <w:iCs/>
          <w:color w:val="222222"/>
          <w:sz w:val="24"/>
          <w:szCs w:val="24"/>
          <w:shd w:val="clear" w:color="auto" w:fill="FFFFFF"/>
        </w:rPr>
        <w:t>Journal of the American College of Cardiology</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70</w:t>
      </w:r>
      <w:r w:rsidRPr="002379FF">
        <w:rPr>
          <w:rFonts w:ascii="Arial" w:hAnsi="Arial" w:cs="Arial"/>
          <w:color w:val="222222"/>
          <w:sz w:val="24"/>
          <w:szCs w:val="24"/>
          <w:shd w:val="clear" w:color="auto" w:fill="FFFFFF"/>
        </w:rPr>
        <w:t>(14), 1689-1700.</w:t>
      </w:r>
    </w:p>
    <w:p w:rsidR="002321C6" w:rsidRPr="002379FF" w:rsidRDefault="002321C6" w:rsidP="002321C6">
      <w:pPr>
        <w:spacing w:line="360" w:lineRule="auto"/>
        <w:ind w:left="720" w:hanging="720"/>
        <w:rPr>
          <w:rFonts w:ascii="Arial" w:hAnsi="Arial" w:cs="Arial"/>
          <w:sz w:val="24"/>
          <w:szCs w:val="24"/>
        </w:rPr>
      </w:pPr>
      <w:r w:rsidRPr="002379FF">
        <w:rPr>
          <w:rFonts w:ascii="Arial" w:hAnsi="Arial" w:cs="Arial"/>
          <w:color w:val="222222"/>
          <w:sz w:val="24"/>
          <w:szCs w:val="24"/>
          <w:shd w:val="clear" w:color="auto" w:fill="FFFFFF"/>
        </w:rPr>
        <w:t>Vachiéry, J. L., Tedford, R. J., Rosenkranz, S., Palazzini, M., Lang, I., Guazzi, M., ...&amp; De Marco, T. (2019). Pulmonary hypertension due to left heart disease. </w:t>
      </w:r>
      <w:r w:rsidRPr="002379FF">
        <w:rPr>
          <w:rFonts w:ascii="Arial" w:hAnsi="Arial" w:cs="Arial"/>
          <w:i/>
          <w:iCs/>
          <w:color w:val="222222"/>
          <w:sz w:val="24"/>
          <w:szCs w:val="24"/>
          <w:shd w:val="clear" w:color="auto" w:fill="FFFFFF"/>
        </w:rPr>
        <w:t>European Respiratory Journal</w:t>
      </w:r>
      <w:r w:rsidRPr="002379FF">
        <w:rPr>
          <w:rFonts w:ascii="Arial" w:hAnsi="Arial" w:cs="Arial"/>
          <w:color w:val="222222"/>
          <w:sz w:val="24"/>
          <w:szCs w:val="24"/>
          <w:shd w:val="clear" w:color="auto" w:fill="FFFFFF"/>
        </w:rPr>
        <w:t>, </w:t>
      </w:r>
      <w:r w:rsidRPr="002379FF">
        <w:rPr>
          <w:rFonts w:ascii="Arial" w:hAnsi="Arial" w:cs="Arial"/>
          <w:i/>
          <w:iCs/>
          <w:color w:val="222222"/>
          <w:sz w:val="24"/>
          <w:szCs w:val="24"/>
          <w:shd w:val="clear" w:color="auto" w:fill="FFFFFF"/>
        </w:rPr>
        <w:t>53</w:t>
      </w:r>
      <w:r w:rsidRPr="002379FF">
        <w:rPr>
          <w:rFonts w:ascii="Arial" w:hAnsi="Arial" w:cs="Arial"/>
          <w:color w:val="222222"/>
          <w:sz w:val="24"/>
          <w:szCs w:val="24"/>
          <w:shd w:val="clear" w:color="auto" w:fill="FFFFFF"/>
        </w:rPr>
        <w:t>(1), 1801897.</w:t>
      </w:r>
    </w:p>
    <w:sectPr w:rsidR="002321C6" w:rsidRPr="002379FF" w:rsidSect="001A1D5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4B9" w:rsidRDefault="00B904B9" w:rsidP="001A1D56">
      <w:pPr>
        <w:spacing w:after="0" w:line="240" w:lineRule="auto"/>
      </w:pPr>
      <w:r>
        <w:separator/>
      </w:r>
    </w:p>
  </w:endnote>
  <w:endnote w:type="continuationSeparator" w:id="1">
    <w:p w:rsidR="00B904B9" w:rsidRDefault="00B904B9" w:rsidP="001A1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4B9" w:rsidRDefault="00B904B9" w:rsidP="001A1D56">
      <w:pPr>
        <w:spacing w:after="0" w:line="240" w:lineRule="auto"/>
      </w:pPr>
      <w:r>
        <w:separator/>
      </w:r>
    </w:p>
  </w:footnote>
  <w:footnote w:type="continuationSeparator" w:id="1">
    <w:p w:rsidR="00B904B9" w:rsidRDefault="00B904B9" w:rsidP="001A1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4"/>
        <w:szCs w:val="24"/>
      </w:rPr>
      <w:id w:val="-22023680"/>
      <w:docPartObj>
        <w:docPartGallery w:val="Page Numbers (Top of Page)"/>
        <w:docPartUnique/>
      </w:docPartObj>
    </w:sdtPr>
    <w:sdtEndPr>
      <w:rPr>
        <w:noProof/>
      </w:rPr>
    </w:sdtEndPr>
    <w:sdtContent>
      <w:p w:rsidR="001A1D56" w:rsidRPr="00494323" w:rsidRDefault="00494323" w:rsidP="00494323">
        <w:pPr>
          <w:pStyle w:val="Header"/>
          <w:spacing w:line="360" w:lineRule="auto"/>
          <w:rPr>
            <w:rFonts w:ascii="Arial" w:hAnsi="Arial" w:cs="Arial"/>
            <w:sz w:val="24"/>
            <w:szCs w:val="24"/>
          </w:rPr>
        </w:pPr>
        <w:r w:rsidRPr="00494323">
          <w:rPr>
            <w:rFonts w:ascii="Arial" w:hAnsi="Arial" w:cs="Arial"/>
            <w:sz w:val="24"/>
            <w:szCs w:val="24"/>
          </w:rPr>
          <w:t>CORONARY ARTERY DISEASE</w:t>
        </w:r>
        <w:r w:rsidR="00086437">
          <w:rPr>
            <w:rFonts w:ascii="Arial" w:hAnsi="Arial" w:cs="Arial"/>
            <w:sz w:val="24"/>
            <w:szCs w:val="24"/>
          </w:rPr>
          <w:t xml:space="preserve">                                                                               </w:t>
        </w:r>
        <w:r w:rsidR="0013567E" w:rsidRPr="00494323">
          <w:rPr>
            <w:rFonts w:ascii="Arial" w:hAnsi="Arial" w:cs="Arial"/>
            <w:sz w:val="24"/>
            <w:szCs w:val="24"/>
          </w:rPr>
          <w:fldChar w:fldCharType="begin"/>
        </w:r>
        <w:r w:rsidR="001A1D56" w:rsidRPr="00494323">
          <w:rPr>
            <w:rFonts w:ascii="Arial" w:hAnsi="Arial" w:cs="Arial"/>
            <w:sz w:val="24"/>
            <w:szCs w:val="24"/>
          </w:rPr>
          <w:instrText xml:space="preserve"> PAGE   \* MERGEFORMAT </w:instrText>
        </w:r>
        <w:r w:rsidR="0013567E" w:rsidRPr="00494323">
          <w:rPr>
            <w:rFonts w:ascii="Arial" w:hAnsi="Arial" w:cs="Arial"/>
            <w:sz w:val="24"/>
            <w:szCs w:val="24"/>
          </w:rPr>
          <w:fldChar w:fldCharType="separate"/>
        </w:r>
        <w:r w:rsidR="00EB77CB">
          <w:rPr>
            <w:rFonts w:ascii="Arial" w:hAnsi="Arial" w:cs="Arial"/>
            <w:noProof/>
            <w:sz w:val="24"/>
            <w:szCs w:val="24"/>
          </w:rPr>
          <w:t>6</w:t>
        </w:r>
        <w:r w:rsidR="0013567E" w:rsidRPr="00494323">
          <w:rPr>
            <w:rFonts w:ascii="Arial" w:hAnsi="Arial" w:cs="Arial"/>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56" w:rsidRPr="001A1D56" w:rsidRDefault="001A1D56" w:rsidP="00494323">
    <w:pPr>
      <w:pStyle w:val="Header"/>
      <w:spacing w:line="360" w:lineRule="auto"/>
      <w:rPr>
        <w:rFonts w:ascii="Arial" w:hAnsi="Arial" w:cs="Arial"/>
        <w:sz w:val="24"/>
        <w:szCs w:val="24"/>
      </w:rPr>
    </w:pPr>
    <w:r w:rsidRPr="001A1D56">
      <w:rPr>
        <w:rFonts w:ascii="Arial" w:hAnsi="Arial" w:cs="Arial"/>
        <w:sz w:val="24"/>
        <w:szCs w:val="24"/>
      </w:rPr>
      <w:t xml:space="preserve">Running head: </w:t>
    </w:r>
    <w:r w:rsidR="00494323" w:rsidRPr="001A1D56">
      <w:rPr>
        <w:rFonts w:ascii="Arial" w:hAnsi="Arial" w:cs="Arial"/>
        <w:sz w:val="24"/>
        <w:szCs w:val="24"/>
      </w:rPr>
      <w:t>CORONARY ARTERY DISEASE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2754"/>
    <w:rsid w:val="00001F4B"/>
    <w:rsid w:val="00032CAC"/>
    <w:rsid w:val="000653A6"/>
    <w:rsid w:val="00086437"/>
    <w:rsid w:val="000B534A"/>
    <w:rsid w:val="000C447D"/>
    <w:rsid w:val="0012301A"/>
    <w:rsid w:val="0013567E"/>
    <w:rsid w:val="00142B38"/>
    <w:rsid w:val="00154A20"/>
    <w:rsid w:val="001619C6"/>
    <w:rsid w:val="001A1D56"/>
    <w:rsid w:val="001A5E7E"/>
    <w:rsid w:val="001C3496"/>
    <w:rsid w:val="0021518A"/>
    <w:rsid w:val="00216B9B"/>
    <w:rsid w:val="002321C6"/>
    <w:rsid w:val="002379FF"/>
    <w:rsid w:val="00295FC1"/>
    <w:rsid w:val="002A559B"/>
    <w:rsid w:val="002F4CAA"/>
    <w:rsid w:val="002F601B"/>
    <w:rsid w:val="003265E5"/>
    <w:rsid w:val="003403F8"/>
    <w:rsid w:val="003536FC"/>
    <w:rsid w:val="003747EC"/>
    <w:rsid w:val="003B4DC0"/>
    <w:rsid w:val="003F7A24"/>
    <w:rsid w:val="00412D5A"/>
    <w:rsid w:val="00453645"/>
    <w:rsid w:val="004701E0"/>
    <w:rsid w:val="00476534"/>
    <w:rsid w:val="00494323"/>
    <w:rsid w:val="004B209F"/>
    <w:rsid w:val="005464BD"/>
    <w:rsid w:val="00571077"/>
    <w:rsid w:val="00573414"/>
    <w:rsid w:val="005A548A"/>
    <w:rsid w:val="006161BF"/>
    <w:rsid w:val="006217BE"/>
    <w:rsid w:val="006301BE"/>
    <w:rsid w:val="006666AD"/>
    <w:rsid w:val="00681858"/>
    <w:rsid w:val="006900D1"/>
    <w:rsid w:val="006946B6"/>
    <w:rsid w:val="006C390E"/>
    <w:rsid w:val="006C6FD3"/>
    <w:rsid w:val="006F0614"/>
    <w:rsid w:val="00702E01"/>
    <w:rsid w:val="007D6CE1"/>
    <w:rsid w:val="008A3D31"/>
    <w:rsid w:val="008E3256"/>
    <w:rsid w:val="00904489"/>
    <w:rsid w:val="00911A34"/>
    <w:rsid w:val="0092387F"/>
    <w:rsid w:val="009510AD"/>
    <w:rsid w:val="009577E9"/>
    <w:rsid w:val="0096700C"/>
    <w:rsid w:val="009C07A4"/>
    <w:rsid w:val="009C2754"/>
    <w:rsid w:val="009F36F4"/>
    <w:rsid w:val="00A23E5C"/>
    <w:rsid w:val="00A4409D"/>
    <w:rsid w:val="00A573B1"/>
    <w:rsid w:val="00AB2F75"/>
    <w:rsid w:val="00AF4F15"/>
    <w:rsid w:val="00AF5A7D"/>
    <w:rsid w:val="00B578C6"/>
    <w:rsid w:val="00B904B9"/>
    <w:rsid w:val="00BF079F"/>
    <w:rsid w:val="00BF3FCD"/>
    <w:rsid w:val="00C07273"/>
    <w:rsid w:val="00C7484B"/>
    <w:rsid w:val="00C926CD"/>
    <w:rsid w:val="00CF383F"/>
    <w:rsid w:val="00D17DD0"/>
    <w:rsid w:val="00D33D3F"/>
    <w:rsid w:val="00D46FDF"/>
    <w:rsid w:val="00D676AD"/>
    <w:rsid w:val="00D749EF"/>
    <w:rsid w:val="00D74F6F"/>
    <w:rsid w:val="00D8440B"/>
    <w:rsid w:val="00DB7095"/>
    <w:rsid w:val="00DB7ABE"/>
    <w:rsid w:val="00E06E61"/>
    <w:rsid w:val="00EB77CB"/>
    <w:rsid w:val="00F102C1"/>
    <w:rsid w:val="00F13195"/>
    <w:rsid w:val="00F268DF"/>
    <w:rsid w:val="00F26CCF"/>
    <w:rsid w:val="00F33805"/>
    <w:rsid w:val="00F600EC"/>
    <w:rsid w:val="00FB330E"/>
    <w:rsid w:val="00FC2E94"/>
    <w:rsid w:val="00FE0D6B"/>
    <w:rsid w:val="00FF09AC"/>
    <w:rsid w:val="00FF6C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4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D56"/>
  </w:style>
  <w:style w:type="paragraph" w:styleId="Footer">
    <w:name w:val="footer"/>
    <w:basedOn w:val="Normal"/>
    <w:link w:val="FooterChar"/>
    <w:uiPriority w:val="99"/>
    <w:unhideWhenUsed/>
    <w:rsid w:val="001A1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D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1944</Words>
  <Characters>11086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2019-10-27T11:25:00Z</dcterms:created>
  <dcterms:modified xsi:type="dcterms:W3CDTF">2019-10-27T11:25:00Z</dcterms:modified>
</cp:coreProperties>
</file>